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648C330" w:rsidR="004C0084" w:rsidRPr="004C0084" w:rsidRDefault="00436BF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22</w:t>
      </w:r>
      <w:r w:rsidR="00C550B9">
        <w:rPr>
          <w:sz w:val="38"/>
          <w:szCs w:val="38"/>
          <w:u w:val="single"/>
        </w:rPr>
        <w:t>: May 27-31</w:t>
      </w:r>
      <w:r w:rsidR="00310D36">
        <w:rPr>
          <w:sz w:val="38"/>
          <w:szCs w:val="38"/>
          <w:u w:val="single"/>
        </w:rPr>
        <w:t>, 2013</w:t>
      </w:r>
    </w:p>
    <w:p w14:paraId="73BC8722" w14:textId="625FC3A2" w:rsidR="00AA34A2" w:rsidRDefault="00AB42CF">
      <w:r>
        <w:rPr>
          <w:noProof/>
        </w:rPr>
        <w:drawing>
          <wp:inline distT="0" distB="0" distL="0" distR="0" wp14:anchorId="0EE0F765" wp14:editId="747ABEC5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591E1C46" w:rsidR="00B51354" w:rsidRDefault="00AB42CF">
      <w:r>
        <w:rPr>
          <w:noProof/>
        </w:rPr>
        <w:drawing>
          <wp:inline distT="0" distB="0" distL="0" distR="0" wp14:anchorId="7A0A12CE" wp14:editId="32424638">
            <wp:extent cx="4572000" cy="2971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74398A">
        <w:rPr>
          <w:noProof/>
        </w:rPr>
        <w:drawing>
          <wp:inline distT="0" distB="0" distL="0" distR="0" wp14:anchorId="732F89A3" wp14:editId="37A4EE03">
            <wp:extent cx="4572000" cy="29337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1D0F9B"/>
    <w:rsid w:val="001E2DB0"/>
    <w:rsid w:val="00276A12"/>
    <w:rsid w:val="002A16D1"/>
    <w:rsid w:val="00310D36"/>
    <w:rsid w:val="003A7945"/>
    <w:rsid w:val="0043231D"/>
    <w:rsid w:val="00436BFE"/>
    <w:rsid w:val="004C0084"/>
    <w:rsid w:val="005238D1"/>
    <w:rsid w:val="0074398A"/>
    <w:rsid w:val="00897B0A"/>
    <w:rsid w:val="009244FC"/>
    <w:rsid w:val="009D4F56"/>
    <w:rsid w:val="00AA34A2"/>
    <w:rsid w:val="00AB42CF"/>
    <w:rsid w:val="00B51354"/>
    <w:rsid w:val="00B91D21"/>
    <w:rsid w:val="00C550B9"/>
    <w:rsid w:val="00CF7575"/>
    <w:rsid w:val="00EB1BE4"/>
    <w:rsid w:val="00F068B9"/>
    <w:rsid w:val="00F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Sheet1!$A$2:$A$23</c:f>
              <c:numCache>
                <c:formatCode>General</c:formatCode>
                <c:ptCount val="2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</c:numCache>
            </c:numRef>
          </c:cat>
          <c:val>
            <c:numRef>
              <c:f>Sheet1!$B$2:$B$23</c:f>
              <c:numCache>
                <c:formatCode>General</c:formatCode>
                <c:ptCount val="22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Sheet1!$A$2:$A$23</c:f>
              <c:numCache>
                <c:formatCode>General</c:formatCode>
                <c:ptCount val="2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</c:numCache>
            </c:numRef>
          </c:cat>
          <c:val>
            <c:numRef>
              <c:f>Sheet1!$C$2:$C$23</c:f>
              <c:numCache>
                <c:formatCode>General</c:formatCode>
                <c:ptCount val="22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Sheet1!$A$2:$A$23</c:f>
              <c:numCache>
                <c:formatCode>General</c:formatCode>
                <c:ptCount val="2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</c:numCache>
            </c:numRef>
          </c:cat>
          <c:val>
            <c:numRef>
              <c:f>Sheet1!$D$2:$D$23</c:f>
              <c:numCache>
                <c:formatCode>General</c:formatCode>
                <c:ptCount val="22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Sheet1!$A$2:$A$23</c:f>
              <c:numCache>
                <c:formatCode>General</c:formatCode>
                <c:ptCount val="2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</c:numCache>
            </c:numRef>
          </c:cat>
          <c:val>
            <c:numRef>
              <c:f>Sheet1!$E$2:$E$23</c:f>
              <c:numCache>
                <c:formatCode>General</c:formatCode>
                <c:ptCount val="22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Sheet1!$A$2:$A$23</c:f>
              <c:numCache>
                <c:formatCode>General</c:formatCode>
                <c:ptCount val="2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</c:numCache>
            </c:numRef>
          </c:cat>
          <c:val>
            <c:numRef>
              <c:f>Sheet1!$F$2:$F$23</c:f>
              <c:numCache>
                <c:formatCode>General</c:formatCode>
                <c:ptCount val="22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Sheet1!$A$2:$A$23</c:f>
              <c:numCache>
                <c:formatCode>General</c:formatCode>
                <c:ptCount val="2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</c:numCache>
            </c:numRef>
          </c:cat>
          <c:val>
            <c:numRef>
              <c:f>Sheet1!$G$2:$G$23</c:f>
              <c:numCache>
                <c:formatCode>General</c:formatCode>
                <c:ptCount val="22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3451608"/>
        <c:axId val="2075966952"/>
      </c:lineChart>
      <c:catAx>
        <c:axId val="-2093451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075966952"/>
        <c:crosses val="autoZero"/>
        <c:auto val="1"/>
        <c:lblAlgn val="ctr"/>
        <c:lblOffset val="100"/>
        <c:noMultiLvlLbl val="0"/>
      </c:catAx>
      <c:valAx>
        <c:axId val="2075966952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3451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>
                <a:effectLst/>
              </a:rPr>
              <a:t>Weekly Auction Prices (USC/Kilo</a:t>
            </a:r>
            <a:r>
              <a:rPr lang="en-US" sz="1600" b="1" baseline="0">
                <a:effectLst/>
              </a:rPr>
              <a:t> FOB</a:t>
            </a:r>
            <a:r>
              <a:rPr lang="en-US" sz="1600" b="1">
                <a:effectLst/>
              </a:rPr>
              <a:t>)</a:t>
            </a:r>
            <a:endParaRPr lang="en-US" sz="16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232.0</c:v>
                </c:pt>
                <c:pt idx="1">
                  <c:v>189.0</c:v>
                </c:pt>
                <c:pt idx="2">
                  <c:v>186.0</c:v>
                </c:pt>
                <c:pt idx="3">
                  <c:v>311.0</c:v>
                </c:pt>
                <c:pt idx="4">
                  <c:v>203.0</c:v>
                </c:pt>
                <c:pt idx="5">
                  <c:v>285.0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299.0</c:v>
                </c:pt>
                <c:pt idx="1">
                  <c:v>145.0</c:v>
                </c:pt>
                <c:pt idx="2">
                  <c:v>188.0</c:v>
                </c:pt>
                <c:pt idx="3">
                  <c:v>319.0</c:v>
                </c:pt>
                <c:pt idx="4">
                  <c:v>250.0</c:v>
                </c:pt>
                <c:pt idx="5">
                  <c:v>286.0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2227336"/>
        <c:axId val="-2124853880"/>
      </c:barChart>
      <c:catAx>
        <c:axId val="-2112227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4853880"/>
        <c:crosses val="autoZero"/>
        <c:auto val="1"/>
        <c:lblAlgn val="ctr"/>
        <c:lblOffset val="100"/>
        <c:noMultiLvlLbl val="0"/>
      </c:catAx>
      <c:valAx>
        <c:axId val="-2124853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2227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AVG Prices</a:t>
            </a:r>
            <a:r>
              <a:rPr lang="en-US" baseline="0"/>
              <a:t> Year to Date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284.0</c:v>
                </c:pt>
                <c:pt idx="1">
                  <c:v>196.0</c:v>
                </c:pt>
                <c:pt idx="2">
                  <c:v>213.0</c:v>
                </c:pt>
                <c:pt idx="3">
                  <c:v>289.0</c:v>
                </c:pt>
                <c:pt idx="4">
                  <c:v>213.0</c:v>
                </c:pt>
                <c:pt idx="5">
                  <c:v>328.0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290.0</c:v>
                </c:pt>
                <c:pt idx="1">
                  <c:v>163.0</c:v>
                </c:pt>
                <c:pt idx="2">
                  <c:v>193.0</c:v>
                </c:pt>
                <c:pt idx="3">
                  <c:v>233.0</c:v>
                </c:pt>
                <c:pt idx="4">
                  <c:v>186.0</c:v>
                </c:pt>
                <c:pt idx="5">
                  <c:v>307.0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6027000"/>
        <c:axId val="-2093017832"/>
      </c:barChart>
      <c:catAx>
        <c:axId val="2076027000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3017832"/>
        <c:crosses val="autoZero"/>
        <c:auto val="1"/>
        <c:lblAlgn val="ctr"/>
        <c:lblOffset val="100"/>
        <c:noMultiLvlLbl val="0"/>
      </c:catAx>
      <c:valAx>
        <c:axId val="-2093017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6027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8</cp:revision>
  <dcterms:created xsi:type="dcterms:W3CDTF">2013-05-30T20:03:00Z</dcterms:created>
  <dcterms:modified xsi:type="dcterms:W3CDTF">2013-08-02T14:52:00Z</dcterms:modified>
</cp:coreProperties>
</file>