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3AB6FD8" w:rsidR="004C0084" w:rsidRPr="004C0084" w:rsidRDefault="002E3BD6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41</w:t>
      </w:r>
      <w:r w:rsidR="00C550B9">
        <w:rPr>
          <w:sz w:val="38"/>
          <w:szCs w:val="38"/>
          <w:u w:val="single"/>
        </w:rPr>
        <w:t>:</w:t>
      </w:r>
      <w:r>
        <w:rPr>
          <w:sz w:val="38"/>
          <w:szCs w:val="38"/>
          <w:u w:val="single"/>
        </w:rPr>
        <w:t xml:space="preserve"> Oct. 7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11</w:t>
      </w:r>
      <w:r w:rsidR="00310D36">
        <w:rPr>
          <w:sz w:val="38"/>
          <w:szCs w:val="38"/>
          <w:u w:val="single"/>
        </w:rPr>
        <w:t>, 2013</w:t>
      </w:r>
    </w:p>
    <w:p w14:paraId="73BC8722" w14:textId="799700B8" w:rsidR="00AA34A2" w:rsidRDefault="00816C6E">
      <w:r>
        <w:rPr>
          <w:noProof/>
        </w:rPr>
        <w:drawing>
          <wp:inline distT="0" distB="0" distL="0" distR="0" wp14:anchorId="31039D2A" wp14:editId="682E3EB3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FCE9308" w:rsidR="00B51354" w:rsidRPr="00AA2F1F" w:rsidRDefault="00B51354" w:rsidP="00E01DCE">
      <w:r>
        <w:t xml:space="preserve">   </w:t>
      </w:r>
      <w:r w:rsidR="002E3BD6">
        <w:rPr>
          <w:noProof/>
        </w:rPr>
        <w:drawing>
          <wp:inline distT="0" distB="0" distL="0" distR="0" wp14:anchorId="1A8B433B" wp14:editId="43F75A07">
            <wp:extent cx="4584700" cy="30734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4100BF">
        <w:rPr>
          <w:noProof/>
        </w:rPr>
        <w:drawing>
          <wp:inline distT="0" distB="0" distL="0" distR="0" wp14:anchorId="42EB6CA1" wp14:editId="01B570C1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310D36"/>
    <w:rsid w:val="00337F96"/>
    <w:rsid w:val="003A7945"/>
    <w:rsid w:val="003B5A10"/>
    <w:rsid w:val="004100BF"/>
    <w:rsid w:val="0043231D"/>
    <w:rsid w:val="004323E4"/>
    <w:rsid w:val="0049396F"/>
    <w:rsid w:val="004C0082"/>
    <w:rsid w:val="004C0084"/>
    <w:rsid w:val="004C5896"/>
    <w:rsid w:val="005238D1"/>
    <w:rsid w:val="00590B53"/>
    <w:rsid w:val="005C7922"/>
    <w:rsid w:val="006124F3"/>
    <w:rsid w:val="006879D4"/>
    <w:rsid w:val="006906ED"/>
    <w:rsid w:val="006B4380"/>
    <w:rsid w:val="006D0DDF"/>
    <w:rsid w:val="006E54AD"/>
    <w:rsid w:val="00741945"/>
    <w:rsid w:val="007819C6"/>
    <w:rsid w:val="00790CFE"/>
    <w:rsid w:val="00804BCF"/>
    <w:rsid w:val="00816C6E"/>
    <w:rsid w:val="00897B0A"/>
    <w:rsid w:val="00915C37"/>
    <w:rsid w:val="009244FC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B743D"/>
    <w:rsid w:val="00CF7575"/>
    <w:rsid w:val="00D200D7"/>
    <w:rsid w:val="00D5213B"/>
    <w:rsid w:val="00DD7632"/>
    <w:rsid w:val="00DF0383"/>
    <w:rsid w:val="00E01DCE"/>
    <w:rsid w:val="00E62DC3"/>
    <w:rsid w:val="00E85525"/>
    <w:rsid w:val="00EA04ED"/>
    <w:rsid w:val="00EB1BE4"/>
    <w:rsid w:val="00EC1D73"/>
    <w:rsid w:val="00F04F1C"/>
    <w:rsid w:val="00F068B9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Sheet1!$A$2:$A$42</c:f>
              <c:numCache>
                <c:formatCode>General</c:formatCode>
                <c:ptCount val="4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</c:numCache>
            </c:numRef>
          </c:cat>
          <c:val>
            <c:numRef>
              <c:f>Sheet1!$B$2:$B$42</c:f>
              <c:numCache>
                <c:formatCode>General</c:formatCode>
                <c:ptCount val="41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Sheet1!$A$2:$A$42</c:f>
              <c:numCache>
                <c:formatCode>General</c:formatCode>
                <c:ptCount val="4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</c:numCache>
            </c:numRef>
          </c:cat>
          <c:val>
            <c:numRef>
              <c:f>Sheet1!$C$2:$C$42</c:f>
              <c:numCache>
                <c:formatCode>General</c:formatCode>
                <c:ptCount val="41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Sheet1!$A$2:$A$42</c:f>
              <c:numCache>
                <c:formatCode>General</c:formatCode>
                <c:ptCount val="4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</c:numCache>
            </c:numRef>
          </c:cat>
          <c:val>
            <c:numRef>
              <c:f>Sheet1!$D$2:$D$42</c:f>
              <c:numCache>
                <c:formatCode>General</c:formatCode>
                <c:ptCount val="41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Sheet1!$A$2:$A$42</c:f>
              <c:numCache>
                <c:formatCode>General</c:formatCode>
                <c:ptCount val="4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</c:numCache>
            </c:numRef>
          </c:cat>
          <c:val>
            <c:numRef>
              <c:f>Sheet1!$E$2:$E$42</c:f>
              <c:numCache>
                <c:formatCode>General</c:formatCode>
                <c:ptCount val="41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Sheet1!$A$2:$A$42</c:f>
              <c:numCache>
                <c:formatCode>General</c:formatCode>
                <c:ptCount val="4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</c:numCache>
            </c:numRef>
          </c:cat>
          <c:val>
            <c:numRef>
              <c:f>Sheet1!$F$2:$F$42</c:f>
              <c:numCache>
                <c:formatCode>General</c:formatCode>
                <c:ptCount val="41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Sheet1!$A$2:$A$42</c:f>
              <c:numCache>
                <c:formatCode>General</c:formatCode>
                <c:ptCount val="4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</c:numCache>
            </c:numRef>
          </c:cat>
          <c:val>
            <c:numRef>
              <c:f>Sheet1!$G$2:$G$42</c:f>
              <c:numCache>
                <c:formatCode>General</c:formatCode>
                <c:ptCount val="41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8552872"/>
        <c:axId val="2138558440"/>
      </c:lineChart>
      <c:catAx>
        <c:axId val="2138552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855844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2138558440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8552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197.0</c:v>
                </c:pt>
                <c:pt idx="1">
                  <c:v>167.0</c:v>
                </c:pt>
                <c:pt idx="2">
                  <c:v>178.0</c:v>
                </c:pt>
                <c:pt idx="4">
                  <c:v>230.0</c:v>
                </c:pt>
                <c:pt idx="5">
                  <c:v>334.0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313.0</c:v>
                </c:pt>
                <c:pt idx="2">
                  <c:v>220.0</c:v>
                </c:pt>
                <c:pt idx="3">
                  <c:v>310.0</c:v>
                </c:pt>
                <c:pt idx="4">
                  <c:v>250.0</c:v>
                </c:pt>
                <c:pt idx="5">
                  <c:v>350.0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255400"/>
        <c:axId val="2132920680"/>
      </c:barChart>
      <c:catAx>
        <c:axId val="2043255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2920680"/>
        <c:crosses val="autoZero"/>
        <c:auto val="1"/>
        <c:lblAlgn val="ctr"/>
        <c:lblOffset val="100"/>
        <c:noMultiLvlLbl val="0"/>
      </c:catAx>
      <c:valAx>
        <c:axId val="21329206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43255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256.0</c:v>
                </c:pt>
                <c:pt idx="1">
                  <c:v>190.0</c:v>
                </c:pt>
                <c:pt idx="2">
                  <c:v>199.0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305.0</c:v>
                </c:pt>
                <c:pt idx="1">
                  <c:v>179.0</c:v>
                </c:pt>
                <c:pt idx="2">
                  <c:v>201.0</c:v>
                </c:pt>
                <c:pt idx="3">
                  <c:v>264.0</c:v>
                </c:pt>
                <c:pt idx="4">
                  <c:v>192.0</c:v>
                </c:pt>
                <c:pt idx="5">
                  <c:v>314.0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2762168"/>
        <c:axId val="2124278376"/>
      </c:barChart>
      <c:catAx>
        <c:axId val="2132762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24278376"/>
        <c:crosses val="autoZero"/>
        <c:auto val="1"/>
        <c:lblAlgn val="ctr"/>
        <c:lblOffset val="100"/>
        <c:noMultiLvlLbl val="0"/>
      </c:catAx>
      <c:valAx>
        <c:axId val="212427837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2762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5</cp:revision>
  <dcterms:created xsi:type="dcterms:W3CDTF">2013-10-11T16:23:00Z</dcterms:created>
  <dcterms:modified xsi:type="dcterms:W3CDTF">2013-10-11T17:03:00Z</dcterms:modified>
</cp:coreProperties>
</file>