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83D4B4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A7664">
        <w:rPr>
          <w:sz w:val="38"/>
          <w:szCs w:val="38"/>
          <w:u w:val="single"/>
        </w:rPr>
        <w:t>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D00EA">
        <w:rPr>
          <w:sz w:val="38"/>
          <w:szCs w:val="38"/>
          <w:u w:val="single"/>
        </w:rPr>
        <w:t>Feb</w:t>
      </w:r>
      <w:r w:rsidR="007B63E6">
        <w:rPr>
          <w:sz w:val="38"/>
          <w:szCs w:val="38"/>
          <w:u w:val="single"/>
        </w:rPr>
        <w:t xml:space="preserve"> </w:t>
      </w:r>
      <w:r w:rsidR="00EA7664">
        <w:rPr>
          <w:sz w:val="38"/>
          <w:szCs w:val="38"/>
          <w:u w:val="single"/>
        </w:rPr>
        <w:t>23</w:t>
      </w:r>
      <w:r w:rsidR="007B63E6">
        <w:rPr>
          <w:sz w:val="38"/>
          <w:szCs w:val="38"/>
          <w:u w:val="single"/>
        </w:rPr>
        <w:t>-</w:t>
      </w:r>
      <w:r w:rsidR="00EA7664">
        <w:rPr>
          <w:sz w:val="38"/>
          <w:szCs w:val="38"/>
          <w:u w:val="single"/>
        </w:rPr>
        <w:t>27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874B08E" w:rsidR="00AA34A2" w:rsidRDefault="00EA7664">
      <w:r>
        <w:rPr>
          <w:noProof/>
        </w:rPr>
        <w:drawing>
          <wp:inline distT="0" distB="0" distL="0" distR="0" wp14:anchorId="1FA5F687" wp14:editId="568740DB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93120C0" w:rsidR="00B51354" w:rsidRPr="00AA2F1F" w:rsidRDefault="00B51354" w:rsidP="00E01DCE">
      <w:r>
        <w:t xml:space="preserve">  </w:t>
      </w:r>
      <w:r w:rsidR="00EA7664">
        <w:rPr>
          <w:noProof/>
        </w:rPr>
        <w:drawing>
          <wp:inline distT="0" distB="0" distL="0" distR="0" wp14:anchorId="038F1E2B" wp14:editId="01797FE7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EA7664">
        <w:rPr>
          <w:noProof/>
        </w:rPr>
        <w:drawing>
          <wp:inline distT="0" distB="0" distL="0" distR="0" wp14:anchorId="2CC23F4A" wp14:editId="4F95ED60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5066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3558968"/>
        <c:axId val="2133564568"/>
      </c:lineChart>
      <c:catAx>
        <c:axId val="2133558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3564568"/>
        <c:crosses val="autoZero"/>
        <c:auto val="1"/>
        <c:lblAlgn val="ctr"/>
        <c:lblOffset val="100"/>
        <c:noMultiLvlLbl val="0"/>
      </c:catAx>
      <c:valAx>
        <c:axId val="2133564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3558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281.0</c:v>
                </c:pt>
                <c:pt idx="1">
                  <c:v>120.0</c:v>
                </c:pt>
                <c:pt idx="2">
                  <c:v>194.0</c:v>
                </c:pt>
                <c:pt idx="3">
                  <c:v>212.0</c:v>
                </c:pt>
                <c:pt idx="4">
                  <c:v>193.0</c:v>
                </c:pt>
                <c:pt idx="5">
                  <c:v>346.0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222.0</c:v>
                </c:pt>
                <c:pt idx="1">
                  <c:v>143.0</c:v>
                </c:pt>
                <c:pt idx="2">
                  <c:v>171.0</c:v>
                </c:pt>
                <c:pt idx="4">
                  <c:v>167.0</c:v>
                </c:pt>
                <c:pt idx="5">
                  <c:v>379.0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239688"/>
        <c:axId val="2122022152"/>
      </c:barChart>
      <c:catAx>
        <c:axId val="2135239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2022152"/>
        <c:crosses val="autoZero"/>
        <c:auto val="1"/>
        <c:lblAlgn val="ctr"/>
        <c:lblOffset val="100"/>
        <c:noMultiLvlLbl val="0"/>
      </c:catAx>
      <c:valAx>
        <c:axId val="212202215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5239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264.0</c:v>
                </c:pt>
                <c:pt idx="1">
                  <c:v>125.0</c:v>
                </c:pt>
                <c:pt idx="2">
                  <c:v>188.0</c:v>
                </c:pt>
                <c:pt idx="3">
                  <c:v>212.0</c:v>
                </c:pt>
                <c:pt idx="4">
                  <c:v>180.0</c:v>
                </c:pt>
                <c:pt idx="5">
                  <c:v>313.0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235.0</c:v>
                </c:pt>
                <c:pt idx="1">
                  <c:v>149.0</c:v>
                </c:pt>
                <c:pt idx="2">
                  <c:v>185.0</c:v>
                </c:pt>
                <c:pt idx="3">
                  <c:v>197.0</c:v>
                </c:pt>
                <c:pt idx="4">
                  <c:v>174.0</c:v>
                </c:pt>
                <c:pt idx="5">
                  <c:v>353.0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285160"/>
        <c:axId val="2132972120"/>
      </c:barChart>
      <c:catAx>
        <c:axId val="2115285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972120"/>
        <c:crosses val="autoZero"/>
        <c:auto val="1"/>
        <c:lblAlgn val="ctr"/>
        <c:lblOffset val="100"/>
        <c:noMultiLvlLbl val="0"/>
      </c:catAx>
      <c:valAx>
        <c:axId val="213297212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5285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2015-02-27T20:02:00Z</dcterms:created>
  <dcterms:modified xsi:type="dcterms:W3CDTF">2015-02-27T20:02:00Z</dcterms:modified>
</cp:coreProperties>
</file>