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45A34FA3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CF04FF">
        <w:rPr>
          <w:sz w:val="38"/>
          <w:szCs w:val="38"/>
          <w:u w:val="single"/>
        </w:rPr>
        <w:t>42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CF04FF">
        <w:rPr>
          <w:sz w:val="38"/>
          <w:szCs w:val="38"/>
          <w:u w:val="single"/>
        </w:rPr>
        <w:t>October 10-14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5718B16D" w:rsidR="00AA34A2" w:rsidRDefault="00BF3BB1">
      <w:r>
        <w:rPr>
          <w:noProof/>
        </w:rPr>
        <w:drawing>
          <wp:inline distT="0" distB="0" distL="0" distR="0" wp14:anchorId="695B8F9E" wp14:editId="5A756F24">
            <wp:extent cx="9601200" cy="3609340"/>
            <wp:effectExtent l="0" t="0" r="0" b="2286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3B4F2121" w:rsidR="00B51354" w:rsidRPr="00AA2F1F" w:rsidRDefault="00B51354" w:rsidP="00E01DCE">
      <w:r>
        <w:t xml:space="preserve">      </w:t>
      </w:r>
      <w:r w:rsidR="00BF3BB1">
        <w:rPr>
          <w:noProof/>
        </w:rPr>
        <w:drawing>
          <wp:inline distT="0" distB="0" distL="0" distR="0" wp14:anchorId="5B76DF78" wp14:editId="700A6FED">
            <wp:extent cx="44202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</w:t>
      </w:r>
      <w:bookmarkStart w:id="0" w:name="_GoBack"/>
      <w:r w:rsidR="00BF3BB1">
        <w:rPr>
          <w:noProof/>
        </w:rPr>
        <w:drawing>
          <wp:inline distT="0" distB="0" distL="0" distR="0" wp14:anchorId="65B6B319" wp14:editId="767B3827">
            <wp:extent cx="4623435" cy="2976880"/>
            <wp:effectExtent l="0" t="0" r="247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27D92"/>
    <w:rsid w:val="00037692"/>
    <w:rsid w:val="00053C74"/>
    <w:rsid w:val="00057334"/>
    <w:rsid w:val="000900EB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8536F"/>
    <w:rsid w:val="001A12C8"/>
    <w:rsid w:val="001A33ED"/>
    <w:rsid w:val="001C397C"/>
    <w:rsid w:val="001D0F9B"/>
    <w:rsid w:val="001E2DB0"/>
    <w:rsid w:val="001F7A0E"/>
    <w:rsid w:val="0020248F"/>
    <w:rsid w:val="0021011B"/>
    <w:rsid w:val="00224736"/>
    <w:rsid w:val="002250A4"/>
    <w:rsid w:val="00241756"/>
    <w:rsid w:val="00254C06"/>
    <w:rsid w:val="00276A12"/>
    <w:rsid w:val="00291843"/>
    <w:rsid w:val="002932DC"/>
    <w:rsid w:val="002A16D1"/>
    <w:rsid w:val="002A64CF"/>
    <w:rsid w:val="002B1C5E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57CC9"/>
    <w:rsid w:val="0038610B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D4067"/>
    <w:rsid w:val="004E0C5B"/>
    <w:rsid w:val="004F4BD4"/>
    <w:rsid w:val="00505163"/>
    <w:rsid w:val="005204FB"/>
    <w:rsid w:val="005238D1"/>
    <w:rsid w:val="00540A04"/>
    <w:rsid w:val="005814A8"/>
    <w:rsid w:val="00590B53"/>
    <w:rsid w:val="005C21AA"/>
    <w:rsid w:val="005C7922"/>
    <w:rsid w:val="005F1AD1"/>
    <w:rsid w:val="006024BE"/>
    <w:rsid w:val="006124F3"/>
    <w:rsid w:val="0061734A"/>
    <w:rsid w:val="00651CF7"/>
    <w:rsid w:val="00662A00"/>
    <w:rsid w:val="006879D4"/>
    <w:rsid w:val="006906ED"/>
    <w:rsid w:val="00691C0F"/>
    <w:rsid w:val="006A7A61"/>
    <w:rsid w:val="006B4380"/>
    <w:rsid w:val="006D0DDF"/>
    <w:rsid w:val="006E3722"/>
    <w:rsid w:val="006E54AD"/>
    <w:rsid w:val="00707983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20B"/>
    <w:rsid w:val="007A77D9"/>
    <w:rsid w:val="007B40AE"/>
    <w:rsid w:val="00804BCF"/>
    <w:rsid w:val="00816C6E"/>
    <w:rsid w:val="0083184E"/>
    <w:rsid w:val="00835488"/>
    <w:rsid w:val="008669D4"/>
    <w:rsid w:val="00897B0A"/>
    <w:rsid w:val="008D5844"/>
    <w:rsid w:val="008F16D3"/>
    <w:rsid w:val="00915A81"/>
    <w:rsid w:val="00915AD7"/>
    <w:rsid w:val="00915C37"/>
    <w:rsid w:val="009244FC"/>
    <w:rsid w:val="00957379"/>
    <w:rsid w:val="0096653A"/>
    <w:rsid w:val="009A4BBB"/>
    <w:rsid w:val="009A7506"/>
    <w:rsid w:val="009C745C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AF5FFE"/>
    <w:rsid w:val="00B03BB0"/>
    <w:rsid w:val="00B2166E"/>
    <w:rsid w:val="00B51354"/>
    <w:rsid w:val="00B5573C"/>
    <w:rsid w:val="00B810F6"/>
    <w:rsid w:val="00B91D21"/>
    <w:rsid w:val="00BB341A"/>
    <w:rsid w:val="00BC1D29"/>
    <w:rsid w:val="00BF3BA9"/>
    <w:rsid w:val="00BF3BB1"/>
    <w:rsid w:val="00BF695E"/>
    <w:rsid w:val="00C17A62"/>
    <w:rsid w:val="00C25E18"/>
    <w:rsid w:val="00C31857"/>
    <w:rsid w:val="00C3231E"/>
    <w:rsid w:val="00C3696A"/>
    <w:rsid w:val="00C550B9"/>
    <w:rsid w:val="00C85FF1"/>
    <w:rsid w:val="00CB137F"/>
    <w:rsid w:val="00CB743D"/>
    <w:rsid w:val="00CB7BCD"/>
    <w:rsid w:val="00CF04FF"/>
    <w:rsid w:val="00CF7575"/>
    <w:rsid w:val="00D200D7"/>
    <w:rsid w:val="00D5213B"/>
    <w:rsid w:val="00D66DA3"/>
    <w:rsid w:val="00D71682"/>
    <w:rsid w:val="00D97AF0"/>
    <w:rsid w:val="00DA7A00"/>
    <w:rsid w:val="00DC631E"/>
    <w:rsid w:val="00DD7632"/>
    <w:rsid w:val="00DF0383"/>
    <w:rsid w:val="00DF7D64"/>
    <w:rsid w:val="00E01BE4"/>
    <w:rsid w:val="00E01DCE"/>
    <w:rsid w:val="00E52413"/>
    <w:rsid w:val="00E5766B"/>
    <w:rsid w:val="00E62DC3"/>
    <w:rsid w:val="00E85525"/>
    <w:rsid w:val="00EA04ED"/>
    <w:rsid w:val="00EA4D1F"/>
    <w:rsid w:val="00EB1BE4"/>
    <w:rsid w:val="00EB6DBC"/>
    <w:rsid w:val="00EC1D73"/>
    <w:rsid w:val="00EC2A94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4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Sheet1!$B$2:$B$53</c:f>
              <c:numCache>
                <c:formatCode>General</c:formatCode>
                <c:ptCount val="52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  <c:pt idx="21">
                  <c:v>228.0</c:v>
                </c:pt>
                <c:pt idx="22">
                  <c:v>236.0</c:v>
                </c:pt>
                <c:pt idx="23">
                  <c:v>245.0</c:v>
                </c:pt>
                <c:pt idx="24">
                  <c:v>245.0</c:v>
                </c:pt>
                <c:pt idx="25">
                  <c:v>254.0</c:v>
                </c:pt>
                <c:pt idx="26">
                  <c:v>239.0</c:v>
                </c:pt>
                <c:pt idx="27">
                  <c:v>251.0</c:v>
                </c:pt>
                <c:pt idx="28">
                  <c:v>247.0</c:v>
                </c:pt>
                <c:pt idx="29">
                  <c:v>241.0</c:v>
                </c:pt>
                <c:pt idx="30">
                  <c:v>236.0</c:v>
                </c:pt>
                <c:pt idx="31">
                  <c:v>240.0</c:v>
                </c:pt>
                <c:pt idx="32">
                  <c:v>228.0</c:v>
                </c:pt>
                <c:pt idx="33">
                  <c:v>233.0</c:v>
                </c:pt>
                <c:pt idx="34">
                  <c:v>225.0</c:v>
                </c:pt>
                <c:pt idx="35">
                  <c:v>219.0</c:v>
                </c:pt>
                <c:pt idx="36">
                  <c:v>223.0</c:v>
                </c:pt>
                <c:pt idx="37">
                  <c:v>231.0</c:v>
                </c:pt>
                <c:pt idx="38">
                  <c:v>253.0</c:v>
                </c:pt>
                <c:pt idx="39">
                  <c:v>240.0</c:v>
                </c:pt>
                <c:pt idx="40">
                  <c:v>236.0</c:v>
                </c:pt>
                <c:pt idx="41">
                  <c:v>242.0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Sheet1!$C$2:$C$53</c:f>
              <c:numCache>
                <c:formatCode>General</c:formatCode>
                <c:ptCount val="52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  <c:pt idx="21">
                  <c:v>207.0</c:v>
                </c:pt>
                <c:pt idx="22">
                  <c:v>204.0</c:v>
                </c:pt>
                <c:pt idx="23">
                  <c:v>204.0</c:v>
                </c:pt>
                <c:pt idx="24">
                  <c:v>204.0</c:v>
                </c:pt>
                <c:pt idx="25">
                  <c:v>204.0</c:v>
                </c:pt>
                <c:pt idx="26">
                  <c:v>204.0</c:v>
                </c:pt>
                <c:pt idx="27">
                  <c:v>149.0</c:v>
                </c:pt>
                <c:pt idx="28">
                  <c:v>146.0</c:v>
                </c:pt>
                <c:pt idx="29">
                  <c:v>165.0</c:v>
                </c:pt>
                <c:pt idx="30">
                  <c:v>172.0</c:v>
                </c:pt>
                <c:pt idx="31">
                  <c:v>172.0</c:v>
                </c:pt>
                <c:pt idx="32">
                  <c:v>172.0</c:v>
                </c:pt>
                <c:pt idx="33">
                  <c:v>172.0</c:v>
                </c:pt>
                <c:pt idx="34">
                  <c:v>172.0</c:v>
                </c:pt>
                <c:pt idx="35">
                  <c:v>172.0</c:v>
                </c:pt>
                <c:pt idx="36">
                  <c:v>172.0</c:v>
                </c:pt>
                <c:pt idx="37">
                  <c:v>172.0</c:v>
                </c:pt>
                <c:pt idx="38">
                  <c:v>166.0</c:v>
                </c:pt>
                <c:pt idx="39">
                  <c:v>166.0</c:v>
                </c:pt>
                <c:pt idx="40">
                  <c:v>166.0</c:v>
                </c:pt>
                <c:pt idx="41">
                  <c:v>166.0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Sheet1!$D$2:$D$53</c:f>
              <c:numCache>
                <c:formatCode>General</c:formatCode>
                <c:ptCount val="52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  <c:pt idx="21">
                  <c:v>169.0</c:v>
                </c:pt>
                <c:pt idx="22">
                  <c:v>160.0</c:v>
                </c:pt>
                <c:pt idx="23">
                  <c:v>161.0</c:v>
                </c:pt>
                <c:pt idx="24">
                  <c:v>162.0</c:v>
                </c:pt>
                <c:pt idx="25">
                  <c:v>148.0</c:v>
                </c:pt>
                <c:pt idx="26">
                  <c:v>148.0</c:v>
                </c:pt>
                <c:pt idx="27">
                  <c:v>148.0</c:v>
                </c:pt>
                <c:pt idx="28">
                  <c:v>159.0</c:v>
                </c:pt>
                <c:pt idx="29">
                  <c:v>152.0</c:v>
                </c:pt>
                <c:pt idx="30">
                  <c:v>159.0</c:v>
                </c:pt>
                <c:pt idx="31">
                  <c:v>154.0</c:v>
                </c:pt>
                <c:pt idx="32">
                  <c:v>156.0</c:v>
                </c:pt>
                <c:pt idx="33">
                  <c:v>146.0</c:v>
                </c:pt>
                <c:pt idx="34">
                  <c:v>166.0</c:v>
                </c:pt>
                <c:pt idx="35">
                  <c:v>159.0</c:v>
                </c:pt>
                <c:pt idx="36">
                  <c:v>150.0</c:v>
                </c:pt>
                <c:pt idx="37">
                  <c:v>144.0</c:v>
                </c:pt>
                <c:pt idx="38">
                  <c:v>140.0</c:v>
                </c:pt>
                <c:pt idx="39">
                  <c:v>141.0</c:v>
                </c:pt>
                <c:pt idx="40">
                  <c:v>161.0</c:v>
                </c:pt>
                <c:pt idx="41">
                  <c:v>136.0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Sheet1!$E$2:$E$53</c:f>
              <c:numCache>
                <c:formatCode>General</c:formatCode>
                <c:ptCount val="52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  <c:pt idx="21">
                  <c:v>285.0</c:v>
                </c:pt>
                <c:pt idx="22">
                  <c:v>285.0</c:v>
                </c:pt>
                <c:pt idx="23">
                  <c:v>285.0</c:v>
                </c:pt>
                <c:pt idx="24">
                  <c:v>285.0</c:v>
                </c:pt>
                <c:pt idx="25">
                  <c:v>285.0</c:v>
                </c:pt>
                <c:pt idx="26">
                  <c:v>283.0</c:v>
                </c:pt>
                <c:pt idx="27">
                  <c:v>283.0</c:v>
                </c:pt>
                <c:pt idx="28">
                  <c:v>283.0</c:v>
                </c:pt>
                <c:pt idx="29">
                  <c:v>290.0</c:v>
                </c:pt>
                <c:pt idx="30">
                  <c:v>294.0</c:v>
                </c:pt>
                <c:pt idx="31">
                  <c:v>294.0</c:v>
                </c:pt>
                <c:pt idx="32">
                  <c:v>278.0</c:v>
                </c:pt>
                <c:pt idx="33">
                  <c:v>278.0</c:v>
                </c:pt>
                <c:pt idx="34">
                  <c:v>280.0</c:v>
                </c:pt>
                <c:pt idx="35">
                  <c:v>280.0</c:v>
                </c:pt>
                <c:pt idx="36">
                  <c:v>280.0</c:v>
                </c:pt>
                <c:pt idx="37">
                  <c:v>289.0</c:v>
                </c:pt>
                <c:pt idx="38">
                  <c:v>289.0</c:v>
                </c:pt>
                <c:pt idx="39">
                  <c:v>285.0</c:v>
                </c:pt>
                <c:pt idx="40">
                  <c:v>285.0</c:v>
                </c:pt>
                <c:pt idx="41">
                  <c:v>285.0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Sheet1!$F$2:$F$53</c:f>
              <c:numCache>
                <c:formatCode>General</c:formatCode>
                <c:ptCount val="52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  <c:pt idx="21">
                  <c:v>239.0</c:v>
                </c:pt>
                <c:pt idx="22">
                  <c:v>176.0</c:v>
                </c:pt>
                <c:pt idx="23">
                  <c:v>238.0</c:v>
                </c:pt>
                <c:pt idx="24">
                  <c:v>238.0</c:v>
                </c:pt>
                <c:pt idx="25">
                  <c:v>238.0</c:v>
                </c:pt>
                <c:pt idx="26">
                  <c:v>238.0</c:v>
                </c:pt>
                <c:pt idx="30">
                  <c:v>223.0</c:v>
                </c:pt>
                <c:pt idx="31">
                  <c:v>175.0</c:v>
                </c:pt>
                <c:pt idx="32">
                  <c:v>224.0</c:v>
                </c:pt>
                <c:pt idx="33">
                  <c:v>241.0</c:v>
                </c:pt>
                <c:pt idx="34">
                  <c:v>248.0</c:v>
                </c:pt>
                <c:pt idx="35">
                  <c:v>248.0</c:v>
                </c:pt>
                <c:pt idx="36">
                  <c:v>247.0</c:v>
                </c:pt>
                <c:pt idx="37">
                  <c:v>247.0</c:v>
                </c:pt>
                <c:pt idx="38">
                  <c:v>247.0</c:v>
                </c:pt>
                <c:pt idx="39">
                  <c:v>236.0</c:v>
                </c:pt>
                <c:pt idx="40">
                  <c:v>214.0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Sheet1!$G$2:$G$53</c:f>
              <c:numCache>
                <c:formatCode>General</c:formatCode>
                <c:ptCount val="52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  <c:pt idx="21">
                  <c:v>310.0</c:v>
                </c:pt>
                <c:pt idx="22">
                  <c:v>303.0</c:v>
                </c:pt>
                <c:pt idx="23">
                  <c:v>313.0</c:v>
                </c:pt>
                <c:pt idx="24">
                  <c:v>321.0</c:v>
                </c:pt>
                <c:pt idx="25">
                  <c:v>299.0</c:v>
                </c:pt>
                <c:pt idx="26">
                  <c:v>295.0</c:v>
                </c:pt>
                <c:pt idx="27">
                  <c:v>303.0</c:v>
                </c:pt>
                <c:pt idx="28">
                  <c:v>303.0</c:v>
                </c:pt>
                <c:pt idx="29">
                  <c:v>362.0</c:v>
                </c:pt>
                <c:pt idx="30">
                  <c:v>357.0</c:v>
                </c:pt>
                <c:pt idx="31">
                  <c:v>371.0</c:v>
                </c:pt>
                <c:pt idx="32">
                  <c:v>341.0</c:v>
                </c:pt>
                <c:pt idx="33">
                  <c:v>338.0</c:v>
                </c:pt>
                <c:pt idx="34">
                  <c:v>491.0</c:v>
                </c:pt>
                <c:pt idx="35">
                  <c:v>435.0</c:v>
                </c:pt>
                <c:pt idx="36">
                  <c:v>394.0</c:v>
                </c:pt>
                <c:pt idx="37">
                  <c:v>335.0</c:v>
                </c:pt>
                <c:pt idx="38">
                  <c:v>407.0</c:v>
                </c:pt>
                <c:pt idx="39">
                  <c:v>369.0</c:v>
                </c:pt>
                <c:pt idx="40">
                  <c:v>370.0</c:v>
                </c:pt>
                <c:pt idx="41">
                  <c:v>396.0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Sheet1!$A$2:$A$53</c:f>
              <c:numCache>
                <c:formatCode>General</c:formatCode>
                <c:ptCount val="52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</c:numCache>
            </c:numRef>
          </c:cat>
          <c:val>
            <c:numRef>
              <c:f>Sheet1!$H$2:$H$53</c:f>
              <c:numCache>
                <c:formatCode>General</c:formatCode>
                <c:ptCount val="52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391359648"/>
        <c:axId val="-391352720"/>
      </c:lineChart>
      <c:catAx>
        <c:axId val="-3913596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391352720"/>
        <c:crosses val="autoZero"/>
        <c:auto val="1"/>
        <c:lblAlgn val="ctr"/>
        <c:lblOffset val="100"/>
        <c:noMultiLvlLbl val="0"/>
      </c:catAx>
      <c:valAx>
        <c:axId val="-391352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3913596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242.0</c:v>
                </c:pt>
                <c:pt idx="1">
                  <c:v>166.0</c:v>
                </c:pt>
                <c:pt idx="2">
                  <c:v>136.0</c:v>
                </c:pt>
                <c:pt idx="3">
                  <c:v>285.0</c:v>
                </c:pt>
                <c:pt idx="5">
                  <c:v>396.0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351.0</c:v>
                </c:pt>
                <c:pt idx="1">
                  <c:v>150.0</c:v>
                </c:pt>
                <c:pt idx="2">
                  <c:v>224.0</c:v>
                </c:pt>
                <c:pt idx="3">
                  <c:v>279.0</c:v>
                </c:pt>
                <c:pt idx="4">
                  <c:v>182.0</c:v>
                </c:pt>
                <c:pt idx="5">
                  <c:v>355.0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391312800"/>
        <c:axId val="-391308816"/>
      </c:barChart>
      <c:catAx>
        <c:axId val="-391312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391308816"/>
        <c:crosses val="autoZero"/>
        <c:auto val="1"/>
        <c:lblAlgn val="ctr"/>
        <c:lblOffset val="100"/>
        <c:noMultiLvlLbl val="0"/>
      </c:catAx>
      <c:valAx>
        <c:axId val="-39130881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3913128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920877332193941"/>
          <c:y val="0.208065827309129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238.0</c:v>
                </c:pt>
                <c:pt idx="1">
                  <c:v>189.0</c:v>
                </c:pt>
                <c:pt idx="2">
                  <c:v>165.0</c:v>
                </c:pt>
                <c:pt idx="3">
                  <c:v>282.0</c:v>
                </c:pt>
                <c:pt idx="4">
                  <c:v>217.0</c:v>
                </c:pt>
                <c:pt idx="5">
                  <c:v>341.0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317.0</c:v>
                </c:pt>
                <c:pt idx="1">
                  <c:v>156.0</c:v>
                </c:pt>
                <c:pt idx="2">
                  <c:v>177.0</c:v>
                </c:pt>
                <c:pt idx="3">
                  <c:v>264.0</c:v>
                </c:pt>
                <c:pt idx="4">
                  <c:v>182.0</c:v>
                </c:pt>
                <c:pt idx="5">
                  <c:v>343.0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391257504"/>
        <c:axId val="-391253520"/>
      </c:barChart>
      <c:catAx>
        <c:axId val="-391257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391253520"/>
        <c:crosses val="autoZero"/>
        <c:auto val="1"/>
        <c:lblAlgn val="ctr"/>
        <c:lblOffset val="100"/>
        <c:noMultiLvlLbl val="0"/>
      </c:catAx>
      <c:valAx>
        <c:axId val="-39125352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3912575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3</cp:revision>
  <dcterms:created xsi:type="dcterms:W3CDTF">2016-10-21T17:40:00Z</dcterms:created>
  <dcterms:modified xsi:type="dcterms:W3CDTF">2016-10-21T17:40:00Z</dcterms:modified>
</cp:coreProperties>
</file>