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4C3FB75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11FC1">
        <w:rPr>
          <w:sz w:val="38"/>
          <w:szCs w:val="38"/>
          <w:u w:val="single"/>
        </w:rPr>
        <w:t>44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11FC1">
        <w:rPr>
          <w:sz w:val="38"/>
          <w:szCs w:val="38"/>
          <w:u w:val="single"/>
        </w:rPr>
        <w:t>October 24-28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7E0DE423" w:rsidR="00AA34A2" w:rsidRDefault="006B3CD7">
      <w:bookmarkStart w:id="0" w:name="_GoBack"/>
      <w:r>
        <w:rPr>
          <w:noProof/>
        </w:rPr>
        <w:drawing>
          <wp:inline distT="0" distB="0" distL="0" distR="0" wp14:anchorId="75F60521" wp14:editId="4AC5ED2D">
            <wp:extent cx="9601200" cy="3609340"/>
            <wp:effectExtent l="0" t="0" r="0" b="228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229929B3" w14:textId="77777777" w:rsidR="00B51354" w:rsidRDefault="00B51354"/>
    <w:p w14:paraId="5DDA9ABE" w14:textId="77223B14" w:rsidR="00B51354" w:rsidRPr="00AA2F1F" w:rsidRDefault="00B51354" w:rsidP="00E01DCE">
      <w:r>
        <w:t xml:space="preserve">      </w:t>
      </w:r>
      <w:r w:rsidR="00A36B6E">
        <w:rPr>
          <w:noProof/>
        </w:rPr>
        <w:drawing>
          <wp:inline distT="0" distB="0" distL="0" distR="0" wp14:anchorId="0A5B9479" wp14:editId="0654AB86">
            <wp:extent cx="44202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</w:t>
      </w:r>
      <w:r w:rsidR="00A36B6E">
        <w:rPr>
          <w:noProof/>
        </w:rPr>
        <w:drawing>
          <wp:inline distT="0" distB="0" distL="0" distR="0" wp14:anchorId="77416C4B" wp14:editId="2566CA8A">
            <wp:extent cx="4737735" cy="2976880"/>
            <wp:effectExtent l="0" t="0" r="120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8536F"/>
    <w:rsid w:val="001A12C8"/>
    <w:rsid w:val="001A33ED"/>
    <w:rsid w:val="001C397C"/>
    <w:rsid w:val="001D0F9B"/>
    <w:rsid w:val="001E2DB0"/>
    <w:rsid w:val="001F7A0E"/>
    <w:rsid w:val="0020248F"/>
    <w:rsid w:val="0021011B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2C96"/>
    <w:rsid w:val="00357CC9"/>
    <w:rsid w:val="0038610B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10885"/>
    <w:rsid w:val="005204FB"/>
    <w:rsid w:val="005238D1"/>
    <w:rsid w:val="005333A9"/>
    <w:rsid w:val="00540A04"/>
    <w:rsid w:val="00577CD9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A7A61"/>
    <w:rsid w:val="006B3CD7"/>
    <w:rsid w:val="006B4380"/>
    <w:rsid w:val="006D0DDF"/>
    <w:rsid w:val="006E3722"/>
    <w:rsid w:val="006E54AD"/>
    <w:rsid w:val="00707983"/>
    <w:rsid w:val="00711FC1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20B"/>
    <w:rsid w:val="007A77D9"/>
    <w:rsid w:val="007B40AE"/>
    <w:rsid w:val="00804BCF"/>
    <w:rsid w:val="00816C6E"/>
    <w:rsid w:val="0083184E"/>
    <w:rsid w:val="00835488"/>
    <w:rsid w:val="008669D4"/>
    <w:rsid w:val="00897B0A"/>
    <w:rsid w:val="008D5844"/>
    <w:rsid w:val="008F16D3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36B6E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3BB1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B7BCD"/>
    <w:rsid w:val="00CF04FF"/>
    <w:rsid w:val="00CF7575"/>
    <w:rsid w:val="00D200D7"/>
    <w:rsid w:val="00D40638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EC2A94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4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  <c:pt idx="35">
                  <c:v>219.0</c:v>
                </c:pt>
                <c:pt idx="36">
                  <c:v>223.0</c:v>
                </c:pt>
                <c:pt idx="37">
                  <c:v>231.0</c:v>
                </c:pt>
                <c:pt idx="38">
                  <c:v>253.0</c:v>
                </c:pt>
                <c:pt idx="39">
                  <c:v>240.0</c:v>
                </c:pt>
                <c:pt idx="40">
                  <c:v>236.0</c:v>
                </c:pt>
                <c:pt idx="41">
                  <c:v>242.0</c:v>
                </c:pt>
                <c:pt idx="42">
                  <c:v>257.0</c:v>
                </c:pt>
                <c:pt idx="43">
                  <c:v>254.0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  <c:pt idx="35">
                  <c:v>172.0</c:v>
                </c:pt>
                <c:pt idx="36">
                  <c:v>172.0</c:v>
                </c:pt>
                <c:pt idx="37">
                  <c:v>172.0</c:v>
                </c:pt>
                <c:pt idx="38">
                  <c:v>166.0</c:v>
                </c:pt>
                <c:pt idx="39">
                  <c:v>166.0</c:v>
                </c:pt>
                <c:pt idx="40">
                  <c:v>166.0</c:v>
                </c:pt>
                <c:pt idx="41">
                  <c:v>166.0</c:v>
                </c:pt>
                <c:pt idx="42">
                  <c:v>166.0</c:v>
                </c:pt>
                <c:pt idx="43">
                  <c:v>180.0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  <c:pt idx="35">
                  <c:v>159.0</c:v>
                </c:pt>
                <c:pt idx="36">
                  <c:v>150.0</c:v>
                </c:pt>
                <c:pt idx="37">
                  <c:v>144.0</c:v>
                </c:pt>
                <c:pt idx="38">
                  <c:v>140.0</c:v>
                </c:pt>
                <c:pt idx="39">
                  <c:v>141.0</c:v>
                </c:pt>
                <c:pt idx="40">
                  <c:v>161.0</c:v>
                </c:pt>
                <c:pt idx="41">
                  <c:v>136.0</c:v>
                </c:pt>
                <c:pt idx="42">
                  <c:v>159.0</c:v>
                </c:pt>
                <c:pt idx="43">
                  <c:v>144.0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  <c:pt idx="35">
                  <c:v>280.0</c:v>
                </c:pt>
                <c:pt idx="36">
                  <c:v>280.0</c:v>
                </c:pt>
                <c:pt idx="37">
                  <c:v>289.0</c:v>
                </c:pt>
                <c:pt idx="38">
                  <c:v>289.0</c:v>
                </c:pt>
                <c:pt idx="39">
                  <c:v>285.0</c:v>
                </c:pt>
                <c:pt idx="40">
                  <c:v>285.0</c:v>
                </c:pt>
                <c:pt idx="41">
                  <c:v>285.0</c:v>
                </c:pt>
                <c:pt idx="42">
                  <c:v>285.0</c:v>
                </c:pt>
                <c:pt idx="43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  <c:pt idx="35">
                  <c:v>248.0</c:v>
                </c:pt>
                <c:pt idx="36">
                  <c:v>247.0</c:v>
                </c:pt>
                <c:pt idx="37">
                  <c:v>247.0</c:v>
                </c:pt>
                <c:pt idx="38">
                  <c:v>247.0</c:v>
                </c:pt>
                <c:pt idx="39">
                  <c:v>236.0</c:v>
                </c:pt>
                <c:pt idx="40">
                  <c:v>214.0</c:v>
                </c:pt>
                <c:pt idx="43">
                  <c:v>199.0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  <c:pt idx="35">
                  <c:v>435.0</c:v>
                </c:pt>
                <c:pt idx="36">
                  <c:v>394.0</c:v>
                </c:pt>
                <c:pt idx="37">
                  <c:v>335.0</c:v>
                </c:pt>
                <c:pt idx="38">
                  <c:v>407.0</c:v>
                </c:pt>
                <c:pt idx="39">
                  <c:v>369.0</c:v>
                </c:pt>
                <c:pt idx="40">
                  <c:v>370.0</c:v>
                </c:pt>
                <c:pt idx="41">
                  <c:v>396.0</c:v>
                </c:pt>
                <c:pt idx="42">
                  <c:v>417.0</c:v>
                </c:pt>
                <c:pt idx="43">
                  <c:v>391.0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Sheet1!$H$2:$H$53</c:f>
              <c:numCache>
                <c:formatCode>General</c:formatCode>
                <c:ptCount val="5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81489104"/>
        <c:axId val="-581485712"/>
      </c:lineChart>
      <c:catAx>
        <c:axId val="-581489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581485712"/>
        <c:crosses val="autoZero"/>
        <c:auto val="1"/>
        <c:lblAlgn val="ctr"/>
        <c:lblOffset val="100"/>
        <c:noMultiLvlLbl val="0"/>
      </c:catAx>
      <c:valAx>
        <c:axId val="-581485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581489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254.0</c:v>
                </c:pt>
                <c:pt idx="1">
                  <c:v>180.0</c:v>
                </c:pt>
                <c:pt idx="2">
                  <c:v>144.0</c:v>
                </c:pt>
                <c:pt idx="3">
                  <c:v>285.0</c:v>
                </c:pt>
                <c:pt idx="4">
                  <c:v>199.0</c:v>
                </c:pt>
                <c:pt idx="5">
                  <c:v>391.0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330.0</c:v>
                </c:pt>
                <c:pt idx="1">
                  <c:v>150.0</c:v>
                </c:pt>
                <c:pt idx="2">
                  <c:v>204.0</c:v>
                </c:pt>
                <c:pt idx="3">
                  <c:v>279.0</c:v>
                </c:pt>
                <c:pt idx="4">
                  <c:v>179.0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79715664"/>
        <c:axId val="-579713888"/>
      </c:barChart>
      <c:catAx>
        <c:axId val="-579715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579713888"/>
        <c:crosses val="autoZero"/>
        <c:auto val="1"/>
        <c:lblAlgn val="ctr"/>
        <c:lblOffset val="100"/>
        <c:noMultiLvlLbl val="0"/>
      </c:catAx>
      <c:valAx>
        <c:axId val="-57971388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579715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189.0</c:v>
                </c:pt>
                <c:pt idx="2">
                  <c:v>164.0</c:v>
                </c:pt>
                <c:pt idx="3">
                  <c:v>282.0</c:v>
                </c:pt>
                <c:pt idx="4">
                  <c:v>216.0</c:v>
                </c:pt>
                <c:pt idx="5">
                  <c:v>344.0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177.0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81458400"/>
        <c:axId val="-581456080"/>
      </c:barChart>
      <c:catAx>
        <c:axId val="-58145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81456080"/>
        <c:crosses val="autoZero"/>
        <c:auto val="1"/>
        <c:lblAlgn val="ctr"/>
        <c:lblOffset val="100"/>
        <c:noMultiLvlLbl val="0"/>
      </c:catAx>
      <c:valAx>
        <c:axId val="-58145608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81458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P. Thomson Inc.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2016-11-09T20:15:00Z</dcterms:created>
  <dcterms:modified xsi:type="dcterms:W3CDTF">2016-11-09T20:58:00Z</dcterms:modified>
</cp:coreProperties>
</file>